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A4B4" w14:textId="77777777" w:rsidR="00DD2FDB" w:rsidRDefault="00000000">
      <w:pPr>
        <w:jc w:val="center"/>
      </w:pPr>
      <w:r>
        <w:rPr>
          <w:rFonts w:ascii="Arial" w:hAnsi="Arial"/>
          <w:b/>
        </w:rPr>
        <w:t>Faculty of Information Technology (FIT) – Ho Chi Minh City University of Science (HCMUS)</w:t>
      </w:r>
    </w:p>
    <w:p w14:paraId="691F87D2" w14:textId="10FAB517" w:rsidR="00DD2FDB" w:rsidRDefault="00000000">
      <w:pPr>
        <w:jc w:val="center"/>
      </w:pPr>
      <w:r>
        <w:rPr>
          <w:rFonts w:ascii="Arial" w:hAnsi="Arial"/>
          <w:b/>
        </w:rPr>
        <w:t>CS423 / CSC1</w:t>
      </w:r>
      <w:r w:rsidR="008606B9">
        <w:rPr>
          <w:rFonts w:ascii="Arial" w:hAnsi="Arial"/>
          <w:b/>
        </w:rPr>
        <w:t>3</w:t>
      </w:r>
      <w:r>
        <w:rPr>
          <w:rFonts w:ascii="Arial" w:hAnsi="Arial"/>
          <w:b/>
        </w:rPr>
        <w:t>003 – Software Testing (AI-augmented · 2026)</w:t>
      </w:r>
    </w:p>
    <w:p w14:paraId="79AA7BFF" w14:textId="77777777" w:rsidR="00DD2FDB" w:rsidRDefault="00000000">
      <w:pPr>
        <w:jc w:val="center"/>
      </w:pPr>
      <w:r>
        <w:rPr>
          <w:rFonts w:ascii="Arial" w:hAnsi="Arial"/>
          <w:b/>
          <w:color w:val="C00000"/>
          <w:sz w:val="20"/>
        </w:rPr>
        <w:t>AI POLICY · TEMPLATES — 2026 v1.0</w:t>
      </w:r>
    </w:p>
    <w:p w14:paraId="1C63D761" w14:textId="77777777" w:rsidR="00DD2FDB" w:rsidRDefault="00000000">
      <w:pPr>
        <w:pStyle w:val="Heading1"/>
      </w:pPr>
      <w:r>
        <w:rPr>
          <w:rFonts w:ascii="Arial" w:hAnsi="Arial"/>
        </w:rPr>
        <w:t>AI Audit Report — 5-section Template per Artifact</w:t>
      </w:r>
    </w:p>
    <w:p w14:paraId="3D4A73E3" w14:textId="1C0781F3" w:rsidR="00DD2FDB" w:rsidRDefault="00000000">
      <w:r>
        <w:rPr>
          <w:rFonts w:ascii="Arial" w:hAnsi="Arial"/>
          <w:i/>
        </w:rPr>
        <w:t>Mandatory appendix for every AI-assisted homework (HW#0</w:t>
      </w:r>
      <w:r w:rsidR="008606B9">
        <w:rPr>
          <w:rFonts w:ascii="Arial" w:hAnsi="Arial"/>
          <w:i/>
        </w:rPr>
        <w:t>1</w:t>
      </w:r>
      <w:r>
        <w:rPr>
          <w:rFonts w:ascii="Arial" w:hAnsi="Arial"/>
          <w:i/>
        </w:rPr>
        <w:t>–HW#0</w:t>
      </w:r>
      <w:r w:rsidR="008606B9">
        <w:rPr>
          <w:rFonts w:ascii="Arial" w:hAnsi="Arial"/>
          <w:i/>
        </w:rPr>
        <w:t>6</w:t>
      </w:r>
      <w:r>
        <w:rPr>
          <w:rFonts w:ascii="Arial" w:hAnsi="Arial"/>
          <w:i/>
        </w:rPr>
        <w:t>, and Seminar).</w:t>
      </w:r>
    </w:p>
    <w:p w14:paraId="6C4CA886" w14:textId="77777777" w:rsidR="00DD2FDB" w:rsidRDefault="00000000">
      <w:r>
        <w:rPr>
          <w:rFonts w:ascii="Arial" w:hAnsi="Arial"/>
          <w:i/>
          <w:color w:val="707070"/>
          <w:sz w:val="18"/>
        </w:rPr>
        <w:t>Adapted from Med Kharbach, PhD (2026) — AI Use Policy Templates for Higher Education. CC BY-NC-SA 4.0. This adaptation is prepared for FIT@HCMUS – CS423 / CSC15003 Software Testing course.</w:t>
      </w:r>
    </w:p>
    <w:p w14:paraId="53EA0D72" w14:textId="77777777" w:rsidR="00DD2FDB" w:rsidRDefault="00000000">
      <w:pPr>
        <w:pStyle w:val="Heading2"/>
      </w:pPr>
      <w:r>
        <w:rPr>
          <w:rFonts w:ascii="Arial" w:hAnsi="Arial"/>
        </w:rPr>
        <w:t>1. Student Information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DD2FDB" w14:paraId="0D743C23" w14:textId="77777777" w:rsidTr="00DD2F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1F4E79"/>
            <w:vAlign w:val="center"/>
          </w:tcPr>
          <w:p w14:paraId="5512B67D" w14:textId="77777777" w:rsidR="00DD2FDB" w:rsidRDefault="00000000">
            <w:r>
              <w:rPr>
                <w:rFonts w:ascii="Arial" w:hAnsi="Arial"/>
                <w:color w:val="FFFFFF"/>
              </w:rPr>
              <w:t>Field</w:t>
            </w:r>
          </w:p>
        </w:tc>
        <w:tc>
          <w:tcPr>
            <w:tcW w:w="6520" w:type="dxa"/>
            <w:shd w:val="clear" w:color="auto" w:fill="1F4E79"/>
            <w:vAlign w:val="center"/>
          </w:tcPr>
          <w:p w14:paraId="49EFBEB7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Value</w:t>
            </w:r>
          </w:p>
        </w:tc>
      </w:tr>
      <w:tr w:rsidR="00DD2FDB" w14:paraId="6C451D67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F33D365" w14:textId="77777777" w:rsidR="00DD2FDB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4241AAE0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1F4BDAC3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285E3F1" w14:textId="77777777" w:rsidR="00DD2FDB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55866134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596A9965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C1440A2" w14:textId="77777777" w:rsidR="00DD2FDB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70005FDD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63879F08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698B981F" w14:textId="77777777" w:rsidR="00DD2FDB" w:rsidRDefault="00000000">
            <w:r>
              <w:rPr>
                <w:rFonts w:ascii="Arial" w:hAnsi="Arial"/>
                <w:sz w:val="21"/>
              </w:rPr>
              <w:t>Assignment ID (e.g., HW#00, HW#02):</w:t>
            </w:r>
          </w:p>
        </w:tc>
        <w:tc>
          <w:tcPr>
            <w:tcW w:w="6520" w:type="dxa"/>
          </w:tcPr>
          <w:p w14:paraId="2B57D4B3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68088FAD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64ECE519" w14:textId="77777777" w:rsidR="00DD2FDB" w:rsidRDefault="00000000">
            <w:r>
              <w:rPr>
                <w:rFonts w:ascii="Arial" w:hAnsi="Arial"/>
                <w:sz w:val="21"/>
              </w:rPr>
              <w:t>Assignment date:</w:t>
            </w:r>
          </w:p>
        </w:tc>
        <w:tc>
          <w:tcPr>
            <w:tcW w:w="6520" w:type="dxa"/>
          </w:tcPr>
          <w:p w14:paraId="6F1DDF33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5E5FDCF2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2B7CCC45" w14:textId="77777777" w:rsidR="00DD2FDB" w:rsidRDefault="00000000">
            <w:r>
              <w:rPr>
                <w:rFonts w:ascii="Arial" w:hAnsi="Arial"/>
                <w:sz w:val="21"/>
              </w:rPr>
              <w:t>AI tool(s) used:</w:t>
            </w:r>
          </w:p>
        </w:tc>
        <w:tc>
          <w:tcPr>
            <w:tcW w:w="6520" w:type="dxa"/>
          </w:tcPr>
          <w:p w14:paraId="6DB54689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2F2857A2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1EAC0E67" w14:textId="77777777" w:rsidR="00DD2FDB" w:rsidRDefault="00000000">
            <w:r>
              <w:rPr>
                <w:rFonts w:ascii="Arial" w:hAnsi="Arial"/>
                <w:sz w:val="21"/>
              </w:rPr>
              <w:t>AI tool(s) used:</w:t>
            </w:r>
          </w:p>
        </w:tc>
        <w:tc>
          <w:tcPr>
            <w:tcW w:w="6520" w:type="dxa"/>
          </w:tcPr>
          <w:p w14:paraId="49B13AC4" w14:textId="77777777" w:rsidR="00DD2FD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[ ] Yes  [ ] No</w:t>
            </w:r>
          </w:p>
        </w:tc>
      </w:tr>
    </w:tbl>
    <w:p w14:paraId="39B6A0F1" w14:textId="77777777" w:rsidR="00DD2FDB" w:rsidRDefault="00000000">
      <w:pPr>
        <w:pStyle w:val="Heading2"/>
      </w:pPr>
      <w:r>
        <w:rPr>
          <w:rFonts w:ascii="Arial" w:hAnsi="Arial"/>
        </w:rPr>
        <w:t>2. Instructions (read before filling)</w:t>
      </w:r>
    </w:p>
    <w:p w14:paraId="2E491525" w14:textId="77777777" w:rsidR="00DD2FDB" w:rsidRDefault="00000000">
      <w:pPr>
        <w:pStyle w:val="ListBullet"/>
      </w:pPr>
      <w:r>
        <w:rPr>
          <w:rFonts w:ascii="Arial" w:hAnsi="Arial"/>
        </w:rPr>
        <w:t>Add one row per AI-generated artifact (test case, script, checklist, OpenAPI spec, JMeter plan, etc.).</w:t>
      </w:r>
    </w:p>
    <w:p w14:paraId="44BCECE1" w14:textId="77777777" w:rsidR="00DD2FDB" w:rsidRDefault="00000000">
      <w:pPr>
        <w:pStyle w:val="ListBullet"/>
      </w:pPr>
      <w:r>
        <w:rPr>
          <w:rFonts w:ascii="Arial" w:hAnsi="Arial"/>
        </w:rPr>
        <w:t>Paste the verbatim prompt — DO NOT paraphrase.</w:t>
      </w:r>
    </w:p>
    <w:p w14:paraId="1ED855AC" w14:textId="77777777" w:rsidR="00DD2FDB" w:rsidRDefault="00000000">
      <w:pPr>
        <w:pStyle w:val="ListBullet"/>
      </w:pPr>
      <w:r>
        <w:rPr>
          <w:rFonts w:ascii="Arial" w:hAnsi="Arial"/>
        </w:rPr>
        <w:t>Paste the verbatim AI output (or include a labelled screenshot in the report).</w:t>
      </w:r>
    </w:p>
    <w:p w14:paraId="6C5B6A78" w14:textId="77777777" w:rsidR="00DD2FDB" w:rsidRDefault="00000000">
      <w:pPr>
        <w:pStyle w:val="ListBullet"/>
      </w:pPr>
      <w:r>
        <w:rPr>
          <w:rFonts w:ascii="Arial" w:hAnsi="Arial"/>
        </w:rPr>
        <w:t>Tag the verdict: VALID / INVALID / INCOMPLETE.</w:t>
      </w:r>
    </w:p>
    <w:p w14:paraId="0A106646" w14:textId="77777777" w:rsidR="00DD2FDB" w:rsidRDefault="00000000">
      <w:pPr>
        <w:pStyle w:val="ListBullet"/>
      </w:pPr>
      <w:r>
        <w:rPr>
          <w:rFonts w:ascii="Arial" w:hAnsi="Arial"/>
        </w:rPr>
        <w:t>Reasoning must cite a course slide, ISTQB section, or technical RFC.</w:t>
      </w:r>
    </w:p>
    <w:p w14:paraId="32303577" w14:textId="77777777" w:rsidR="00DD2FDB" w:rsidRDefault="00000000">
      <w:pPr>
        <w:pStyle w:val="ListBullet"/>
      </w:pPr>
      <w:r>
        <w:rPr>
          <w:rFonts w:ascii="Arial" w:hAnsi="Arial"/>
        </w:rPr>
        <w:t>Show the corrected artifact with the change highlighted.</w:t>
      </w:r>
    </w:p>
    <w:p w14:paraId="7E7FEC3F" w14:textId="77777777" w:rsidR="00DD2FDB" w:rsidRDefault="00000000">
      <w:pPr>
        <w:pStyle w:val="ListBullet"/>
      </w:pPr>
      <w:r>
        <w:rPr>
          <w:rFonts w:ascii="Arial" w:hAnsi="Arial"/>
        </w:rPr>
        <w:t>Sample rows are in italic — replace them before submission.</w:t>
      </w:r>
    </w:p>
    <w:p w14:paraId="0C971ACF" w14:textId="77777777" w:rsidR="00DD2FDB" w:rsidRDefault="00000000">
      <w:pPr>
        <w:pStyle w:val="Heading2"/>
      </w:pPr>
      <w:r>
        <w:rPr>
          <w:rFonts w:ascii="Arial" w:hAnsi="Arial"/>
        </w:rPr>
        <w:t>3. Audit Table — one row per artifact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2154"/>
        <w:gridCol w:w="2041"/>
        <w:gridCol w:w="1020"/>
        <w:gridCol w:w="2268"/>
        <w:gridCol w:w="2154"/>
      </w:tblGrid>
      <w:tr w:rsidR="00DD2FDB" w14:paraId="74CB3CB5" w14:textId="77777777" w:rsidTr="00DD2F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1F4E79"/>
            <w:vAlign w:val="center"/>
          </w:tcPr>
          <w:p w14:paraId="1BEC3CA9" w14:textId="77777777" w:rsidR="00DD2FDB" w:rsidRDefault="00000000">
            <w:r>
              <w:rPr>
                <w:rFonts w:ascii="Arial" w:hAnsi="Arial"/>
                <w:color w:val="FFFFFF"/>
              </w:rPr>
              <w:t>(1) Prompt + Tool</w:t>
            </w:r>
          </w:p>
        </w:tc>
        <w:tc>
          <w:tcPr>
            <w:tcW w:w="2041" w:type="dxa"/>
            <w:shd w:val="clear" w:color="auto" w:fill="1F4E79"/>
            <w:vAlign w:val="center"/>
          </w:tcPr>
          <w:p w14:paraId="50DFE17B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(2) AI Output</w:t>
            </w:r>
          </w:p>
        </w:tc>
        <w:tc>
          <w:tcPr>
            <w:tcW w:w="1020" w:type="dxa"/>
            <w:shd w:val="clear" w:color="auto" w:fill="1F4E79"/>
            <w:vAlign w:val="center"/>
          </w:tcPr>
          <w:p w14:paraId="37DA0D77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(3) Verdict</w:t>
            </w:r>
          </w:p>
        </w:tc>
        <w:tc>
          <w:tcPr>
            <w:tcW w:w="2268" w:type="dxa"/>
            <w:shd w:val="clear" w:color="auto" w:fill="1F4E79"/>
            <w:vAlign w:val="center"/>
          </w:tcPr>
          <w:p w14:paraId="434369A5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(4) Reasoning (ISTQB)</w:t>
            </w:r>
          </w:p>
        </w:tc>
        <w:tc>
          <w:tcPr>
            <w:tcW w:w="2154" w:type="dxa"/>
            <w:shd w:val="clear" w:color="auto" w:fill="1F4E79"/>
            <w:vAlign w:val="center"/>
          </w:tcPr>
          <w:p w14:paraId="0C38A980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(5) Student Fix</w:t>
            </w:r>
          </w:p>
        </w:tc>
      </w:tr>
      <w:tr w:rsidR="00DD2FDB" w14:paraId="7DC01904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33E4E836" w14:textId="77777777" w:rsidR="00DD2FDB" w:rsidRDefault="00000000">
            <w:r>
              <w:rPr>
                <w:rFonts w:ascii="Arial" w:hAnsi="Arial"/>
                <w:sz w:val="21"/>
              </w:rPr>
              <w:t>Sample (italic) — replace before submission:</w:t>
            </w:r>
          </w:p>
        </w:tc>
        <w:tc>
          <w:tcPr>
            <w:tcW w:w="2041" w:type="dxa"/>
          </w:tcPr>
          <w:p w14:paraId="6FAD2E37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61D2E293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24AFF23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422AC478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6409D2D2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4D8C9E19" w14:textId="77777777" w:rsidR="00DD2FDB" w:rsidRDefault="00000000">
            <w:r>
              <w:rPr>
                <w:rFonts w:ascii="Arial" w:hAnsi="Arial"/>
                <w:sz w:val="21"/>
              </w:rPr>
              <w:t>Tool: AI Tool (e.g., ChatGPT, Claude, Gemini)</w:t>
            </w:r>
            <w:r>
              <w:rPr>
                <w:rFonts w:ascii="Arial" w:hAnsi="Arial"/>
                <w:sz w:val="21"/>
              </w:rPr>
              <w:br/>
              <w:t>Time: 14:32 25/02/2026</w:t>
            </w:r>
            <w:r>
              <w:rPr>
                <w:rFonts w:ascii="Arial" w:hAnsi="Arial"/>
                <w:sz w:val="21"/>
              </w:rPr>
              <w:br/>
              <w:t>Prompt:</w:t>
            </w:r>
            <w:r>
              <w:rPr>
                <w:rFonts w:ascii="Arial" w:hAnsi="Arial"/>
                <w:sz w:val="21"/>
              </w:rPr>
              <w:br/>
              <w:t xml:space="preserve">"Generate test </w:t>
            </w:r>
            <w:r>
              <w:rPr>
                <w:rFonts w:ascii="Arial" w:hAnsi="Arial"/>
                <w:sz w:val="21"/>
              </w:rPr>
              <w:lastRenderedPageBreak/>
              <w:t>cases for parsePhoneNumberVN function…"</w:t>
            </w:r>
          </w:p>
        </w:tc>
        <w:tc>
          <w:tcPr>
            <w:tcW w:w="2041" w:type="dxa"/>
          </w:tcPr>
          <w:p w14:paraId="2699F170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lastRenderedPageBreak/>
              <w:t>TC01: parsePhoneNumberVN("0912345678")</w:t>
            </w:r>
            <w:r>
              <w:rPr>
                <w:rFonts w:ascii="Arial" w:hAnsi="Arial"/>
                <w:sz w:val="21"/>
              </w:rPr>
              <w:br/>
              <w:t>Expected: {prefix:84, number:912345678, valid:true}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lastRenderedPageBreak/>
              <w:t>…</w:t>
            </w:r>
          </w:p>
        </w:tc>
        <w:tc>
          <w:tcPr>
            <w:tcW w:w="1020" w:type="dxa"/>
          </w:tcPr>
          <w:p w14:paraId="7AD00CAE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lastRenderedPageBreak/>
              <w:t>INCOMPLETE</w:t>
            </w:r>
          </w:p>
        </w:tc>
        <w:tc>
          <w:tcPr>
            <w:tcW w:w="2268" w:type="dxa"/>
          </w:tcPr>
          <w:p w14:paraId="1A837BDB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AI ignored RFC 3966 international format. ISTQB FL §4.3 Boundary Value Analysis requires testing format edges.</w:t>
            </w:r>
          </w:p>
        </w:tc>
        <w:tc>
          <w:tcPr>
            <w:tcW w:w="2154" w:type="dxa"/>
          </w:tcPr>
          <w:p w14:paraId="413331C9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Added TC: parsePhoneNumberVN("+84-91-234-5678")</w:t>
            </w:r>
            <w:r>
              <w:rPr>
                <w:rFonts w:ascii="Arial" w:hAnsi="Arial"/>
                <w:sz w:val="21"/>
              </w:rPr>
              <w:br/>
              <w:t>Expected: {prefix:84, number:912345678, valid:true}</w:t>
            </w:r>
          </w:p>
        </w:tc>
      </w:tr>
      <w:tr w:rsidR="00DD2FDB" w14:paraId="29DBF587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67E9A438" w14:textId="77777777" w:rsidR="00DD2FDB" w:rsidRDefault="00000000">
            <w:r>
              <w:rPr>
                <w:rFonts w:ascii="Arial" w:hAnsi="Arial"/>
                <w:sz w:val="21"/>
              </w:rPr>
              <w:lastRenderedPageBreak/>
              <w:t>Artifact #1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094DE1B2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0BD82BFB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F1BE624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6C58E87D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6D91B8ED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76670818" w14:textId="77777777" w:rsidR="00DD2FDB" w:rsidRDefault="00000000">
            <w:r>
              <w:rPr>
                <w:rFonts w:ascii="Arial" w:hAnsi="Arial"/>
                <w:sz w:val="21"/>
              </w:rPr>
              <w:t>Artifact #2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69AE6891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62EE7996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71BB5372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3A7D2218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185289BF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0A703D82" w14:textId="77777777" w:rsidR="00DD2FDB" w:rsidRDefault="00000000">
            <w:r>
              <w:rPr>
                <w:rFonts w:ascii="Arial" w:hAnsi="Arial"/>
                <w:sz w:val="21"/>
              </w:rPr>
              <w:t>Artifact #3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0EF45CCD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4F98DD45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366D6DC5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1F18DFE8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169EC416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317B1C49" w14:textId="77777777" w:rsidR="00DD2FDB" w:rsidRDefault="00000000">
            <w:r>
              <w:rPr>
                <w:rFonts w:ascii="Arial" w:hAnsi="Arial"/>
                <w:sz w:val="21"/>
              </w:rPr>
              <w:t>Artifact #4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5AF8E353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1935D9F2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41F6D6E1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359E57E5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24475B03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63D535F0" w14:textId="77777777" w:rsidR="00DD2FDB" w:rsidRDefault="00000000">
            <w:r>
              <w:rPr>
                <w:rFonts w:ascii="Arial" w:hAnsi="Arial"/>
                <w:sz w:val="21"/>
              </w:rPr>
              <w:t>Artifact #5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05833000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14D5347D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524B53A2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2ED45ED8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7EE56729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607B540F" w14:textId="77777777" w:rsidR="00DD2FDB" w:rsidRDefault="00000000">
            <w:r>
              <w:rPr>
                <w:rFonts w:ascii="Arial" w:hAnsi="Arial"/>
                <w:sz w:val="21"/>
              </w:rPr>
              <w:t>Artifact #6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7654B8B6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2B3F0239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2B4511F6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13CEC843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0C012C4F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41B39245" w14:textId="77777777" w:rsidR="00DD2FDB" w:rsidRDefault="00000000">
            <w:r>
              <w:rPr>
                <w:rFonts w:ascii="Arial" w:hAnsi="Arial"/>
                <w:sz w:val="21"/>
              </w:rPr>
              <w:t>Artifact #7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20FF3D01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7AD42454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3782A9F8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2ABF67E3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10AA1517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240D990F" w14:textId="77777777" w:rsidR="00DD2FDB" w:rsidRDefault="00000000">
            <w:r>
              <w:rPr>
                <w:rFonts w:ascii="Arial" w:hAnsi="Arial"/>
                <w:sz w:val="21"/>
              </w:rPr>
              <w:t>Artifact #8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38B59D6E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2A655BA8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0D79F594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1ACEF56D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0166CACF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67F7D990" w14:textId="77777777" w:rsidR="00DD2FDB" w:rsidRDefault="00000000">
            <w:r>
              <w:rPr>
                <w:rFonts w:ascii="Arial" w:hAnsi="Arial"/>
                <w:sz w:val="21"/>
              </w:rPr>
              <w:t>Artifact #9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2A624AB9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17D953C8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076FD875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68CFA7D7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34B4E77A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</w:tcPr>
          <w:p w14:paraId="5F7F29A9" w14:textId="77777777" w:rsidR="00DD2FDB" w:rsidRDefault="00000000">
            <w:r>
              <w:rPr>
                <w:rFonts w:ascii="Arial" w:hAnsi="Arial"/>
                <w:sz w:val="21"/>
              </w:rPr>
              <w:t>Artifact #10</w:t>
            </w:r>
            <w:r>
              <w:rPr>
                <w:rFonts w:ascii="Arial" w:hAnsi="Arial"/>
                <w:sz w:val="21"/>
              </w:rPr>
              <w:br/>
            </w:r>
            <w:r>
              <w:rPr>
                <w:rFonts w:ascii="Arial" w:hAnsi="Arial"/>
                <w:sz w:val="21"/>
              </w:rPr>
              <w:br/>
            </w:r>
          </w:p>
        </w:tc>
        <w:tc>
          <w:tcPr>
            <w:tcW w:w="2041" w:type="dxa"/>
          </w:tcPr>
          <w:p w14:paraId="2C6E16A8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0" w:type="dxa"/>
          </w:tcPr>
          <w:p w14:paraId="1667FD4E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2E6D5DBF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154" w:type="dxa"/>
          </w:tcPr>
          <w:p w14:paraId="34B23C02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B21097E" w14:textId="77777777" w:rsidR="00DD2FDB" w:rsidRDefault="00000000">
      <w:pPr>
        <w:pStyle w:val="Heading2"/>
      </w:pPr>
      <w:r>
        <w:rPr>
          <w:rFonts w:ascii="Arial" w:hAnsi="Arial"/>
        </w:rPr>
        <w:t>4. Summary of AI Accuracy</w:t>
      </w:r>
    </w:p>
    <w:p w14:paraId="5D75D5E7" w14:textId="77777777" w:rsidR="00DD2FDB" w:rsidRDefault="00000000">
      <w:r>
        <w:rPr>
          <w:rFonts w:ascii="Arial" w:hAnsi="Arial"/>
        </w:rPr>
        <w:t>Aggregate the verdicts from Section 3 and complete the table below.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2551"/>
        <w:gridCol w:w="2551"/>
      </w:tblGrid>
      <w:tr w:rsidR="00DD2FDB" w14:paraId="3FEA718C" w14:textId="77777777" w:rsidTr="00DD2F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shd w:val="clear" w:color="auto" w:fill="1F4E79"/>
            <w:vAlign w:val="center"/>
          </w:tcPr>
          <w:p w14:paraId="0C9BE26D" w14:textId="77777777" w:rsidR="00DD2FDB" w:rsidRDefault="00000000">
            <w:r>
              <w:rPr>
                <w:rFonts w:ascii="Arial" w:hAnsi="Arial"/>
                <w:color w:val="FFFFFF"/>
              </w:rPr>
              <w:t>Metric</w:t>
            </w:r>
          </w:p>
        </w:tc>
        <w:tc>
          <w:tcPr>
            <w:tcW w:w="2551" w:type="dxa"/>
            <w:shd w:val="clear" w:color="auto" w:fill="1F4E79"/>
            <w:vAlign w:val="center"/>
          </w:tcPr>
          <w:p w14:paraId="534A2B77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Count</w:t>
            </w:r>
          </w:p>
        </w:tc>
        <w:tc>
          <w:tcPr>
            <w:tcW w:w="2551" w:type="dxa"/>
            <w:shd w:val="clear" w:color="auto" w:fill="1F4E79"/>
            <w:vAlign w:val="center"/>
          </w:tcPr>
          <w:p w14:paraId="5F725317" w14:textId="77777777" w:rsidR="00DD2FDB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Percentage</w:t>
            </w:r>
          </w:p>
        </w:tc>
      </w:tr>
      <w:tr w:rsidR="00DD2FDB" w14:paraId="4082F667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012D9AF" w14:textId="77777777" w:rsidR="00DD2FDB" w:rsidRDefault="00000000">
            <w:r>
              <w:rPr>
                <w:rFonts w:ascii="Arial" w:hAnsi="Arial"/>
                <w:sz w:val="21"/>
              </w:rPr>
              <w:t>Total AI-generated artifacts audited</w:t>
            </w:r>
          </w:p>
        </w:tc>
        <w:tc>
          <w:tcPr>
            <w:tcW w:w="2551" w:type="dxa"/>
          </w:tcPr>
          <w:p w14:paraId="0E35CF8A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4167A71E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7418872F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B339259" w14:textId="77777777" w:rsidR="00DD2FDB" w:rsidRDefault="00000000">
            <w:r>
              <w:rPr>
                <w:rFonts w:ascii="Arial" w:hAnsi="Arial"/>
                <w:sz w:val="21"/>
              </w:rPr>
              <w:t>VALID (correct, accepted as-is)</w:t>
            </w:r>
          </w:p>
        </w:tc>
        <w:tc>
          <w:tcPr>
            <w:tcW w:w="2551" w:type="dxa"/>
          </w:tcPr>
          <w:p w14:paraId="048264BC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195F3247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%</w:t>
            </w:r>
          </w:p>
        </w:tc>
      </w:tr>
      <w:tr w:rsidR="00DD2FDB" w14:paraId="01645AF2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071B85" w14:textId="77777777" w:rsidR="00DD2FDB" w:rsidRDefault="00000000">
            <w:r>
              <w:rPr>
                <w:rFonts w:ascii="Arial" w:hAnsi="Arial"/>
                <w:sz w:val="21"/>
              </w:rPr>
              <w:t>INVALID (wrong; rejected)</w:t>
            </w:r>
          </w:p>
        </w:tc>
        <w:tc>
          <w:tcPr>
            <w:tcW w:w="2551" w:type="dxa"/>
          </w:tcPr>
          <w:p w14:paraId="67B7AA7C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0C1449EA" w14:textId="77777777" w:rsidR="00DD2FD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%</w:t>
            </w:r>
          </w:p>
        </w:tc>
      </w:tr>
      <w:tr w:rsidR="00DD2FDB" w14:paraId="34625B0E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201AD97" w14:textId="77777777" w:rsidR="00DD2FDB" w:rsidRDefault="00000000">
            <w:r>
              <w:rPr>
                <w:rFonts w:ascii="Arial" w:hAnsi="Arial"/>
                <w:sz w:val="21"/>
              </w:rPr>
              <w:t>INCOMPLETE (acceptable after edits)</w:t>
            </w:r>
          </w:p>
        </w:tc>
        <w:tc>
          <w:tcPr>
            <w:tcW w:w="2551" w:type="dxa"/>
          </w:tcPr>
          <w:p w14:paraId="156D2BC3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183495C5" w14:textId="77777777" w:rsidR="00DD2FDB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%</w:t>
            </w:r>
          </w:p>
        </w:tc>
      </w:tr>
    </w:tbl>
    <w:p w14:paraId="3C4BF7EC" w14:textId="77777777" w:rsidR="00DD2FDB" w:rsidRDefault="00000000">
      <w:pPr>
        <w:pStyle w:val="Heading2"/>
      </w:pPr>
      <w:r>
        <w:rPr>
          <w:rFonts w:ascii="Arial" w:hAnsi="Arial"/>
        </w:rPr>
        <w:t>5. Conclusion — When should AI be used (or not)?</w:t>
      </w:r>
    </w:p>
    <w:p w14:paraId="4972F409" w14:textId="77777777" w:rsidR="00DD2FDB" w:rsidRDefault="00000000">
      <w:r>
        <w:rPr>
          <w:rFonts w:ascii="Arial" w:hAnsi="Arial"/>
        </w:rPr>
        <w:t>Write 80–150 words describing patterns you observed. Where did AI shine? Where did AI fail? What is your recommendation for using AI in this kind of work in the future?</w:t>
      </w:r>
    </w:p>
    <w:p w14:paraId="5A08D097" w14:textId="77777777" w:rsidR="00DD2FDB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F370A19" w14:textId="77777777" w:rsidR="00DD2FDB" w:rsidRDefault="00000000">
      <w:r>
        <w:rPr>
          <w:rFonts w:ascii="Arial" w:hAnsi="Arial"/>
        </w:rPr>
        <w:lastRenderedPageBreak/>
        <w:t>__________________________________________________________________________________________</w:t>
      </w:r>
    </w:p>
    <w:p w14:paraId="1D8B215F" w14:textId="77777777" w:rsidR="00DD2FDB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D8C0D81" w14:textId="77777777" w:rsidR="00DD2FDB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00EEFF75" w14:textId="77777777" w:rsidR="00DD2FDB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BCAED10" w14:textId="77777777" w:rsidR="00DD2FDB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2F57C8B" w14:textId="77777777" w:rsidR="00DD2FDB" w:rsidRDefault="00000000">
      <w:pPr>
        <w:pStyle w:val="Heading2"/>
      </w:pPr>
      <w:r>
        <w:rPr>
          <w:rFonts w:ascii="Arial" w:hAnsi="Arial"/>
        </w:rPr>
        <w:t>6. Mandatory Disclosure (paste verbatim)</w:t>
      </w:r>
    </w:p>
    <w:p w14:paraId="7EB7BDEE" w14:textId="77777777" w:rsidR="00DD2FDB" w:rsidRDefault="00000000">
      <w:pPr>
        <w:ind w:left="283"/>
      </w:pPr>
      <w:r>
        <w:rPr>
          <w:rFonts w:ascii="Arial" w:hAnsi="Arial"/>
          <w:i/>
        </w:rPr>
        <w:t>"[Test cases / script / dataset / report] was initially generated by [AI tool name]; I reviewed and modified [section X], added [edge cases Y, Z]; [section W] was written entirely by me. The detailed AI Audit Report is attached as Appendix A. I confirm I did not use AI to generate any artifact listed in the prohibited category."</w:t>
      </w:r>
    </w:p>
    <w:p w14:paraId="69FE40B4" w14:textId="77777777" w:rsidR="00DD2FDB" w:rsidRDefault="00000000">
      <w:pPr>
        <w:pStyle w:val="Heading2"/>
      </w:pPr>
      <w:r>
        <w:rPr>
          <w:rFonts w:ascii="Arial" w:hAnsi="Arial"/>
        </w:rPr>
        <w:t>Signature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DD2FDB" w14:paraId="20C13E67" w14:textId="77777777" w:rsidTr="00DD2F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A05334C" w14:textId="77777777" w:rsidR="00DD2FDB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148DD8C2" w14:textId="77777777" w:rsidR="00DD2FDB" w:rsidRDefault="00DD2F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2FDB" w14:paraId="063FF296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3083CA8A" w14:textId="77777777" w:rsidR="00DD2FDB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4AFDD0CC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6348D600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E4A1B1D" w14:textId="77777777" w:rsidR="00DD2FDB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5BFF1155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34E53FBF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7C469BF5" w14:textId="77777777" w:rsidR="00DD2FDB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3BD9FDAA" w14:textId="5BF50E97" w:rsidR="00DD2FD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8606B9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DD2FDB" w14:paraId="1E9F1B1B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9CB45D2" w14:textId="77777777" w:rsidR="00DD2FDB" w:rsidRDefault="00000000">
            <w:r>
              <w:rPr>
                <w:rFonts w:ascii="Arial" w:hAnsi="Arial"/>
                <w:sz w:val="21"/>
              </w:rPr>
              <w:t>Instructor:</w:t>
            </w:r>
          </w:p>
        </w:tc>
        <w:tc>
          <w:tcPr>
            <w:tcW w:w="6520" w:type="dxa"/>
          </w:tcPr>
          <w:p w14:paraId="66427569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D2FDB" w14:paraId="3056C9AD" w14:textId="77777777" w:rsidTr="00DD2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8DFAC1B" w14:textId="77777777" w:rsidR="00DD2FDB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17DA64B9" w14:textId="77777777" w:rsidR="00DD2FDB" w:rsidRDefault="00DD2F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2FDB" w14:paraId="1E6A4F5A" w14:textId="77777777" w:rsidTr="00DD2F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0C83BBBB" w14:textId="77777777" w:rsidR="00DD2FDB" w:rsidRDefault="00000000">
            <w:r>
              <w:rPr>
                <w:rFonts w:ascii="Arial" w:hAnsi="Arial"/>
                <w:sz w:val="21"/>
              </w:rPr>
              <w:t>Signature:</w:t>
            </w:r>
          </w:p>
        </w:tc>
        <w:tc>
          <w:tcPr>
            <w:tcW w:w="6520" w:type="dxa"/>
          </w:tcPr>
          <w:p w14:paraId="34C5AC28" w14:textId="77777777" w:rsidR="00DD2FDB" w:rsidRDefault="00DD2F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F72FAD9" w14:textId="77777777" w:rsidR="00DD2FDB" w:rsidRDefault="00000000">
      <w:pPr>
        <w:pStyle w:val="Heading2"/>
      </w:pPr>
      <w:r>
        <w:rPr>
          <w:rFonts w:ascii="Arial" w:hAnsi="Arial"/>
        </w:rPr>
        <w:t>References</w:t>
      </w:r>
    </w:p>
    <w:p w14:paraId="290E37CA" w14:textId="77777777" w:rsidR="00DD2FDB" w:rsidRDefault="00000000">
      <w:pPr>
        <w:pStyle w:val="ListBullet"/>
      </w:pPr>
      <w:r>
        <w:rPr>
          <w:rFonts w:ascii="Arial" w:hAnsi="Arial"/>
        </w:rPr>
        <w:t>Kharbach, M. (2026). AI Use Policy Templates for Higher Education. CC BY-NC-SA 4.0.</w:t>
      </w:r>
    </w:p>
    <w:p w14:paraId="217F1C06" w14:textId="77777777" w:rsidR="00DD2FDB" w:rsidRDefault="00000000">
      <w:pPr>
        <w:pStyle w:val="ListBullet"/>
      </w:pPr>
      <w:r>
        <w:rPr>
          <w:rFonts w:ascii="Arial" w:hAnsi="Arial"/>
        </w:rPr>
        <w:t>ISTQB Foundation Level Syllabus (latest version).</w:t>
      </w:r>
    </w:p>
    <w:p w14:paraId="2462CB47" w14:textId="77777777" w:rsidR="00DD2FDB" w:rsidRDefault="00000000">
      <w:pPr>
        <w:pStyle w:val="ListBullet"/>
      </w:pPr>
      <w:r>
        <w:rPr>
          <w:rFonts w:ascii="Arial" w:hAnsi="Arial"/>
        </w:rPr>
        <w:t>Hardman, P. (2025). A Post-AI Learning Taxonomy.</w:t>
      </w:r>
    </w:p>
    <w:p w14:paraId="7D1D2600" w14:textId="77777777" w:rsidR="00DD2FDB" w:rsidRDefault="00000000">
      <w:pPr>
        <w:pStyle w:val="ListBullet"/>
      </w:pPr>
      <w:r>
        <w:rPr>
          <w:rFonts w:ascii="Arial" w:hAnsi="Arial"/>
        </w:rPr>
        <w:t>Fuster Rabella, M. (2025). OECD Education Working Paper No. 338.</w:t>
      </w:r>
    </w:p>
    <w:p w14:paraId="6247CB94" w14:textId="77777777" w:rsidR="00DD2FDB" w:rsidRDefault="00000000">
      <w:pPr>
        <w:pStyle w:val="ListBullet"/>
      </w:pPr>
      <w:r>
        <w:rPr>
          <w:rFonts w:ascii="Arial" w:hAnsi="Arial"/>
        </w:rPr>
        <w:t>Perkins, M., Roe, J., &amp; Furze, L. (2025). AI Assessment Scale.</w:t>
      </w:r>
    </w:p>
    <w:p w14:paraId="7759D716" w14:textId="77777777" w:rsidR="00DD2FDB" w:rsidRDefault="00000000">
      <w:pPr>
        <w:pStyle w:val="ListBullet"/>
      </w:pPr>
      <w:r>
        <w:rPr>
          <w:rFonts w:ascii="Arial" w:hAnsi="Arial"/>
        </w:rPr>
        <w:t>Anthropic (2025). Building reliable AI test agents — engineering blog.</w:t>
      </w:r>
    </w:p>
    <w:p w14:paraId="4C9D5D87" w14:textId="77777777" w:rsidR="00DD2FDB" w:rsidRDefault="00000000">
      <w:pPr>
        <w:pStyle w:val="ListBullet"/>
      </w:pPr>
      <w:r>
        <w:rPr>
          <w:rFonts w:ascii="Arial" w:hAnsi="Arial"/>
        </w:rPr>
        <w:t>DeepEval &amp; Promptfoo documentation — testing frameworks for LLM systems.</w:t>
      </w:r>
    </w:p>
    <w:sectPr w:rsidR="00DD2F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941391">
    <w:abstractNumId w:val="8"/>
  </w:num>
  <w:num w:numId="2" w16cid:durableId="1458254908">
    <w:abstractNumId w:val="6"/>
  </w:num>
  <w:num w:numId="3" w16cid:durableId="1912081986">
    <w:abstractNumId w:val="5"/>
  </w:num>
  <w:num w:numId="4" w16cid:durableId="1113213101">
    <w:abstractNumId w:val="4"/>
  </w:num>
  <w:num w:numId="5" w16cid:durableId="2037078870">
    <w:abstractNumId w:val="7"/>
  </w:num>
  <w:num w:numId="6" w16cid:durableId="1785229024">
    <w:abstractNumId w:val="3"/>
  </w:num>
  <w:num w:numId="7" w16cid:durableId="1368721382">
    <w:abstractNumId w:val="2"/>
  </w:num>
  <w:num w:numId="8" w16cid:durableId="1778982815">
    <w:abstractNumId w:val="1"/>
  </w:num>
  <w:num w:numId="9" w16cid:durableId="1760444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06B9"/>
    <w:rsid w:val="00AA1D8D"/>
    <w:rsid w:val="00B47730"/>
    <w:rsid w:val="00CB0664"/>
    <w:rsid w:val="00DD2FDB"/>
    <w:rsid w:val="00FA1D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26C652"/>
  <w14:defaultImageDpi w14:val="300"/>
  <w15:docId w15:val="{054162FE-DB82-4A05-9E3B-51E6A9EC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Lam Quang, Vu</cp:lastModifiedBy>
  <cp:revision>2</cp:revision>
  <dcterms:created xsi:type="dcterms:W3CDTF">2013-12-23T23:15:00Z</dcterms:created>
  <dcterms:modified xsi:type="dcterms:W3CDTF">2026-05-18T14:51:00Z</dcterms:modified>
  <cp:category/>
</cp:coreProperties>
</file>